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  <w:t xml:space="preserve">Fara in Sabina (Ri) 4, 5, 6, 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MODULO DI ISCRIZIONE E PARTECIPAZIONE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Percorso  Cinema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 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 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 [ ]</w:t>
        <w:tab/>
        <w:t xml:space="preserve">venerdì 5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cinema@arterie.org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0mmO4MQ+HIfD+PWFKlhcAGsdA==">CgMxLjA4AHIhMVdDRFB3NjByQS1Ua2Z2MGx0OEtvQmU4S0Z3bkR1SzJI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